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EE" w:rsidRPr="00222BEE" w:rsidRDefault="00222BEE" w:rsidP="00222BEE">
      <w:pPr>
        <w:spacing w:after="0" w:line="240" w:lineRule="auto"/>
        <w:ind w:firstLine="709"/>
        <w:jc w:val="both"/>
        <w:rPr>
          <w:rFonts w:ascii="Arial" w:hAnsi="Arial" w:cs="Arial"/>
          <w:bCs/>
          <w:sz w:val="28"/>
          <w:szCs w:val="28"/>
        </w:rPr>
      </w:pPr>
      <w:r w:rsidRPr="00222BEE">
        <w:rPr>
          <w:rFonts w:ascii="Arial" w:hAnsi="Arial" w:cs="Arial"/>
          <w:bCs/>
          <w:sz w:val="28"/>
          <w:szCs w:val="28"/>
        </w:rPr>
        <w:t>Визначення рівнів освіти педагогічних працівників навчальних закладів</w:t>
      </w:r>
    </w:p>
    <w:p w:rsidR="00222BEE" w:rsidRPr="00222BEE" w:rsidRDefault="00222BEE" w:rsidP="00222BEE">
      <w:pPr>
        <w:spacing w:after="0" w:line="240" w:lineRule="auto"/>
        <w:ind w:firstLine="709"/>
        <w:jc w:val="both"/>
        <w:rPr>
          <w:rFonts w:ascii="Arial" w:hAnsi="Arial" w:cs="Arial"/>
          <w:b/>
          <w:bCs/>
          <w:sz w:val="28"/>
          <w:szCs w:val="28"/>
        </w:rPr>
      </w:pPr>
      <w:r w:rsidRPr="00222BEE">
        <w:rPr>
          <w:rFonts w:ascii="Arial" w:hAnsi="Arial" w:cs="Arial"/>
          <w:b/>
          <w:bCs/>
          <w:sz w:val="28"/>
          <w:szCs w:val="28"/>
        </w:rPr>
        <w:t>Запитання</w:t>
      </w:r>
      <w:bookmarkStart w:id="0" w:name="_GoBack"/>
      <w:bookmarkEnd w:id="0"/>
    </w:p>
    <w:p w:rsidR="00222BEE" w:rsidRPr="00222BEE" w:rsidRDefault="00222BEE" w:rsidP="00222BEE">
      <w:pPr>
        <w:spacing w:after="0" w:line="240" w:lineRule="auto"/>
        <w:ind w:firstLine="709"/>
        <w:jc w:val="both"/>
        <w:rPr>
          <w:rFonts w:ascii="Arial" w:hAnsi="Arial" w:cs="Arial"/>
          <w:bCs/>
          <w:sz w:val="28"/>
          <w:szCs w:val="28"/>
        </w:rPr>
      </w:pPr>
      <w:r w:rsidRPr="00222BEE">
        <w:rPr>
          <w:rFonts w:ascii="Arial" w:hAnsi="Arial" w:cs="Arial"/>
          <w:bCs/>
          <w:sz w:val="28"/>
          <w:szCs w:val="28"/>
        </w:rPr>
        <w:t>Щороку під час оформлення атестаційних листів чимало запитань викликає визначення рівнів освіти працівників. Що таке неповна та базова вища освіта? Який рівень освіти має працівник, який закінчив, наприклад, педагогічне училище ще за радянських часів? Як правильно визначити рівень освіти?</w:t>
      </w:r>
    </w:p>
    <w:p w:rsidR="00222BEE" w:rsidRPr="00222BEE" w:rsidRDefault="00222BEE" w:rsidP="00222BEE">
      <w:pPr>
        <w:spacing w:after="0" w:line="240" w:lineRule="auto"/>
        <w:ind w:firstLine="709"/>
        <w:jc w:val="both"/>
        <w:rPr>
          <w:rFonts w:ascii="Arial" w:hAnsi="Arial" w:cs="Arial"/>
          <w:bCs/>
          <w:sz w:val="28"/>
          <w:szCs w:val="28"/>
        </w:rPr>
      </w:pPr>
    </w:p>
    <w:p w:rsidR="00222BEE" w:rsidRPr="00222BEE" w:rsidRDefault="00222BEE" w:rsidP="00222BEE">
      <w:pPr>
        <w:spacing w:after="0" w:line="240" w:lineRule="auto"/>
        <w:ind w:firstLine="709"/>
        <w:jc w:val="both"/>
        <w:rPr>
          <w:rFonts w:ascii="Arial" w:hAnsi="Arial" w:cs="Arial"/>
          <w:b/>
          <w:bCs/>
          <w:sz w:val="28"/>
          <w:szCs w:val="28"/>
        </w:rPr>
      </w:pPr>
      <w:r w:rsidRPr="00222BEE">
        <w:rPr>
          <w:rFonts w:ascii="Arial" w:hAnsi="Arial" w:cs="Arial"/>
          <w:b/>
          <w:bCs/>
          <w:sz w:val="28"/>
          <w:szCs w:val="28"/>
        </w:rPr>
        <w:t>Відповідь</w:t>
      </w:r>
    </w:p>
    <w:p w:rsidR="00222BEE" w:rsidRPr="00222BEE" w:rsidRDefault="00222BEE" w:rsidP="00222BEE">
      <w:pPr>
        <w:spacing w:after="0" w:line="240" w:lineRule="auto"/>
        <w:ind w:firstLine="709"/>
        <w:jc w:val="both"/>
        <w:rPr>
          <w:rFonts w:ascii="Arial" w:hAnsi="Arial" w:cs="Arial"/>
          <w:bCs/>
          <w:sz w:val="28"/>
          <w:szCs w:val="28"/>
        </w:rPr>
      </w:pPr>
      <w:r w:rsidRPr="00222BEE">
        <w:rPr>
          <w:rFonts w:ascii="Arial" w:hAnsi="Arial" w:cs="Arial"/>
          <w:bCs/>
          <w:sz w:val="28"/>
          <w:szCs w:val="28"/>
        </w:rPr>
        <w:t>Оформлення різних документів, зокрема атестаційного листа, передбачає внесення відомостей про освітньо-кваліфікаційний рівень педагогічних працівників навчальних закладів.</w:t>
      </w:r>
    </w:p>
    <w:p w:rsidR="00222BEE" w:rsidRPr="00222BEE" w:rsidRDefault="00222BEE" w:rsidP="00222BEE">
      <w:pPr>
        <w:spacing w:after="0" w:line="240" w:lineRule="auto"/>
        <w:ind w:firstLine="709"/>
        <w:jc w:val="both"/>
        <w:rPr>
          <w:rFonts w:ascii="Arial" w:hAnsi="Arial" w:cs="Arial"/>
          <w:bCs/>
          <w:sz w:val="28"/>
          <w:szCs w:val="28"/>
        </w:rPr>
      </w:pPr>
      <w:r w:rsidRPr="00222BEE">
        <w:rPr>
          <w:rFonts w:ascii="Arial" w:hAnsi="Arial" w:cs="Arial"/>
          <w:bCs/>
          <w:sz w:val="28"/>
          <w:szCs w:val="28"/>
        </w:rPr>
        <w:t>Рівні освіти вказують відповідно до </w:t>
      </w:r>
      <w:hyperlink r:id="rId6" w:history="1">
        <w:r w:rsidRPr="00222BEE">
          <w:rPr>
            <w:rStyle w:val="a3"/>
            <w:rFonts w:ascii="Arial" w:hAnsi="Arial" w:cs="Arial"/>
            <w:bCs/>
            <w:color w:val="auto"/>
            <w:sz w:val="28"/>
            <w:szCs w:val="28"/>
          </w:rPr>
          <w:t>статті 30 Закону України «Про освіту» від 23.05.1991 № 1060-XII</w:t>
        </w:r>
      </w:hyperlink>
      <w:r w:rsidRPr="00222BEE">
        <w:rPr>
          <w:rFonts w:ascii="Arial" w:hAnsi="Arial" w:cs="Arial"/>
          <w:bCs/>
          <w:sz w:val="28"/>
          <w:szCs w:val="28"/>
        </w:rPr>
        <w:t> (далі — Закон про освіту), </w:t>
      </w:r>
      <w:hyperlink r:id="rId7" w:history="1">
        <w:r w:rsidRPr="00222BEE">
          <w:rPr>
            <w:rStyle w:val="a3"/>
            <w:rFonts w:ascii="Arial" w:hAnsi="Arial" w:cs="Arial"/>
            <w:bCs/>
            <w:color w:val="auto"/>
            <w:sz w:val="28"/>
            <w:szCs w:val="28"/>
          </w:rPr>
          <w:t>пункту 1 статті 6 Закону України «Про вищу освіту» від 17.01.2002 № 2984-III</w:t>
        </w:r>
      </w:hyperlink>
      <w:r w:rsidRPr="00222BEE">
        <w:rPr>
          <w:rFonts w:ascii="Arial" w:hAnsi="Arial" w:cs="Arial"/>
          <w:bCs/>
          <w:sz w:val="28"/>
          <w:szCs w:val="28"/>
        </w:rPr>
        <w:t> (далі — Закон про вищу освіту) як:</w:t>
      </w:r>
    </w:p>
    <w:p w:rsidR="00222BEE" w:rsidRPr="00222BEE" w:rsidRDefault="00222BEE" w:rsidP="00222BEE">
      <w:pPr>
        <w:numPr>
          <w:ilvl w:val="0"/>
          <w:numId w:val="9"/>
        </w:numPr>
        <w:spacing w:after="0" w:line="240" w:lineRule="auto"/>
        <w:ind w:left="0" w:firstLine="709"/>
        <w:jc w:val="both"/>
        <w:rPr>
          <w:rFonts w:ascii="Arial" w:hAnsi="Arial" w:cs="Arial"/>
          <w:bCs/>
          <w:sz w:val="28"/>
          <w:szCs w:val="28"/>
        </w:rPr>
      </w:pPr>
      <w:r w:rsidRPr="00222BEE">
        <w:rPr>
          <w:rFonts w:ascii="Arial" w:hAnsi="Arial" w:cs="Arial"/>
          <w:bCs/>
          <w:sz w:val="28"/>
          <w:szCs w:val="28"/>
        </w:rPr>
        <w:t>базова загальна середня;</w:t>
      </w:r>
    </w:p>
    <w:p w:rsidR="00222BEE" w:rsidRPr="00222BEE" w:rsidRDefault="00222BEE" w:rsidP="00222BEE">
      <w:pPr>
        <w:numPr>
          <w:ilvl w:val="0"/>
          <w:numId w:val="9"/>
        </w:numPr>
        <w:spacing w:after="0" w:line="240" w:lineRule="auto"/>
        <w:ind w:left="0" w:firstLine="709"/>
        <w:jc w:val="both"/>
        <w:rPr>
          <w:rFonts w:ascii="Arial" w:hAnsi="Arial" w:cs="Arial"/>
          <w:bCs/>
          <w:sz w:val="28"/>
          <w:szCs w:val="28"/>
        </w:rPr>
      </w:pPr>
      <w:r w:rsidRPr="00222BEE">
        <w:rPr>
          <w:rFonts w:ascii="Arial" w:hAnsi="Arial" w:cs="Arial"/>
          <w:bCs/>
          <w:sz w:val="28"/>
          <w:szCs w:val="28"/>
        </w:rPr>
        <w:t>повна загальна середня;</w:t>
      </w:r>
    </w:p>
    <w:p w:rsidR="00222BEE" w:rsidRPr="00222BEE" w:rsidRDefault="00222BEE" w:rsidP="00222BEE">
      <w:pPr>
        <w:numPr>
          <w:ilvl w:val="0"/>
          <w:numId w:val="9"/>
        </w:numPr>
        <w:spacing w:after="0" w:line="240" w:lineRule="auto"/>
        <w:ind w:left="0" w:firstLine="709"/>
        <w:jc w:val="both"/>
        <w:rPr>
          <w:rFonts w:ascii="Arial" w:hAnsi="Arial" w:cs="Arial"/>
          <w:bCs/>
          <w:sz w:val="28"/>
          <w:szCs w:val="28"/>
        </w:rPr>
      </w:pPr>
      <w:r w:rsidRPr="00222BEE">
        <w:rPr>
          <w:rFonts w:ascii="Arial" w:hAnsi="Arial" w:cs="Arial"/>
          <w:bCs/>
          <w:sz w:val="28"/>
          <w:szCs w:val="28"/>
        </w:rPr>
        <w:t>професійно-технічна;</w:t>
      </w:r>
    </w:p>
    <w:p w:rsidR="00222BEE" w:rsidRPr="00222BEE" w:rsidRDefault="00222BEE" w:rsidP="00222BEE">
      <w:pPr>
        <w:numPr>
          <w:ilvl w:val="0"/>
          <w:numId w:val="9"/>
        </w:numPr>
        <w:spacing w:after="0" w:line="240" w:lineRule="auto"/>
        <w:ind w:left="0" w:firstLine="709"/>
        <w:jc w:val="both"/>
        <w:rPr>
          <w:rFonts w:ascii="Arial" w:hAnsi="Arial" w:cs="Arial"/>
          <w:bCs/>
          <w:sz w:val="28"/>
          <w:szCs w:val="28"/>
        </w:rPr>
      </w:pPr>
      <w:r w:rsidRPr="00222BEE">
        <w:rPr>
          <w:rFonts w:ascii="Arial" w:hAnsi="Arial" w:cs="Arial"/>
          <w:bCs/>
          <w:sz w:val="28"/>
          <w:szCs w:val="28"/>
        </w:rPr>
        <w:t>неповна вища;</w:t>
      </w:r>
    </w:p>
    <w:p w:rsidR="00222BEE" w:rsidRPr="00222BEE" w:rsidRDefault="00222BEE" w:rsidP="00222BEE">
      <w:pPr>
        <w:numPr>
          <w:ilvl w:val="0"/>
          <w:numId w:val="9"/>
        </w:numPr>
        <w:spacing w:after="0" w:line="240" w:lineRule="auto"/>
        <w:ind w:left="0" w:firstLine="709"/>
        <w:jc w:val="both"/>
        <w:rPr>
          <w:rFonts w:ascii="Arial" w:hAnsi="Arial" w:cs="Arial"/>
          <w:bCs/>
          <w:sz w:val="28"/>
          <w:szCs w:val="28"/>
        </w:rPr>
      </w:pPr>
      <w:r w:rsidRPr="00222BEE">
        <w:rPr>
          <w:rFonts w:ascii="Arial" w:hAnsi="Arial" w:cs="Arial"/>
          <w:bCs/>
          <w:sz w:val="28"/>
          <w:szCs w:val="28"/>
        </w:rPr>
        <w:t>базова вища;</w:t>
      </w:r>
    </w:p>
    <w:p w:rsidR="00222BEE" w:rsidRPr="00222BEE" w:rsidRDefault="00222BEE" w:rsidP="00222BEE">
      <w:pPr>
        <w:numPr>
          <w:ilvl w:val="0"/>
          <w:numId w:val="9"/>
        </w:numPr>
        <w:spacing w:after="0" w:line="240" w:lineRule="auto"/>
        <w:ind w:left="0" w:firstLine="709"/>
        <w:jc w:val="both"/>
        <w:rPr>
          <w:rFonts w:ascii="Arial" w:hAnsi="Arial" w:cs="Arial"/>
          <w:bCs/>
          <w:sz w:val="28"/>
          <w:szCs w:val="28"/>
        </w:rPr>
      </w:pPr>
      <w:r w:rsidRPr="00222BEE">
        <w:rPr>
          <w:rFonts w:ascii="Arial" w:hAnsi="Arial" w:cs="Arial"/>
          <w:bCs/>
          <w:sz w:val="28"/>
          <w:szCs w:val="28"/>
        </w:rPr>
        <w:t>повна вища</w:t>
      </w:r>
    </w:p>
    <w:p w:rsidR="00222BEE" w:rsidRDefault="00222BEE" w:rsidP="00222BEE">
      <w:pPr>
        <w:spacing w:after="0" w:line="240" w:lineRule="auto"/>
        <w:ind w:firstLine="709"/>
        <w:jc w:val="both"/>
        <w:rPr>
          <w:rFonts w:ascii="Arial" w:hAnsi="Arial" w:cs="Arial"/>
          <w:bCs/>
          <w:sz w:val="28"/>
          <w:szCs w:val="28"/>
        </w:rPr>
      </w:pPr>
      <w:bookmarkStart w:id="1" w:name="anchor-189"/>
      <w:bookmarkEnd w:id="1"/>
    </w:p>
    <w:p w:rsidR="00222BEE" w:rsidRPr="00222BEE" w:rsidRDefault="00222BEE" w:rsidP="00222BEE">
      <w:pPr>
        <w:spacing w:after="0" w:line="240" w:lineRule="auto"/>
        <w:ind w:firstLine="709"/>
        <w:jc w:val="both"/>
        <w:rPr>
          <w:rFonts w:ascii="Arial" w:hAnsi="Arial" w:cs="Arial"/>
          <w:bCs/>
          <w:sz w:val="28"/>
          <w:szCs w:val="28"/>
        </w:rPr>
      </w:pPr>
      <w:r w:rsidRPr="00222BEE">
        <w:rPr>
          <w:rFonts w:ascii="Arial" w:hAnsi="Arial" w:cs="Arial"/>
          <w:bCs/>
          <w:sz w:val="28"/>
          <w:szCs w:val="28"/>
        </w:rPr>
        <w:t>Вищими навчальними закладами є: технікум (училище), коледж, інститут, консерваторія, академія, університет та інші (</w:t>
      </w:r>
      <w:hyperlink r:id="rId8" w:history="1">
        <w:r w:rsidRPr="00222BEE">
          <w:rPr>
            <w:rStyle w:val="a3"/>
            <w:rFonts w:ascii="Arial" w:hAnsi="Arial" w:cs="Arial"/>
            <w:bCs/>
            <w:color w:val="auto"/>
            <w:sz w:val="28"/>
            <w:szCs w:val="28"/>
          </w:rPr>
          <w:t>п. 1 ст. 43 Закону про освіту</w:t>
        </w:r>
      </w:hyperlink>
      <w:r w:rsidRPr="00222BEE">
        <w:rPr>
          <w:rFonts w:ascii="Arial" w:hAnsi="Arial" w:cs="Arial"/>
          <w:bCs/>
          <w:sz w:val="28"/>
          <w:szCs w:val="28"/>
        </w:rPr>
        <w:t>).</w:t>
      </w:r>
    </w:p>
    <w:p w:rsidR="00222BEE" w:rsidRPr="00222BEE" w:rsidRDefault="00222BEE" w:rsidP="00222BEE">
      <w:pPr>
        <w:spacing w:after="0" w:line="240" w:lineRule="auto"/>
        <w:ind w:firstLine="709"/>
        <w:jc w:val="both"/>
        <w:rPr>
          <w:rFonts w:ascii="Arial" w:hAnsi="Arial" w:cs="Arial"/>
          <w:bCs/>
          <w:sz w:val="28"/>
          <w:szCs w:val="28"/>
        </w:rPr>
      </w:pPr>
      <w:r w:rsidRPr="00222BEE">
        <w:rPr>
          <w:rFonts w:ascii="Arial" w:hAnsi="Arial" w:cs="Arial"/>
          <w:bCs/>
          <w:sz w:val="28"/>
          <w:szCs w:val="28"/>
        </w:rPr>
        <w:t>Згідно зі </w:t>
      </w:r>
      <w:hyperlink r:id="rId9" w:history="1">
        <w:r w:rsidRPr="00222BEE">
          <w:rPr>
            <w:rStyle w:val="a3"/>
            <w:rFonts w:ascii="Arial" w:hAnsi="Arial" w:cs="Arial"/>
            <w:bCs/>
            <w:color w:val="auto"/>
            <w:sz w:val="28"/>
            <w:szCs w:val="28"/>
          </w:rPr>
          <w:t>статтею 6</w:t>
        </w:r>
      </w:hyperlink>
      <w:r w:rsidRPr="00222BEE">
        <w:rPr>
          <w:rFonts w:ascii="Arial" w:hAnsi="Arial" w:cs="Arial"/>
          <w:bCs/>
          <w:sz w:val="28"/>
          <w:szCs w:val="28"/>
        </w:rPr>
        <w:t> </w:t>
      </w:r>
      <w:r>
        <w:rPr>
          <w:rFonts w:ascii="Arial" w:hAnsi="Arial" w:cs="Arial"/>
          <w:bCs/>
          <w:sz w:val="28"/>
          <w:szCs w:val="28"/>
        </w:rPr>
        <w:t xml:space="preserve"> </w:t>
      </w:r>
      <w:r w:rsidRPr="00222BEE">
        <w:rPr>
          <w:rFonts w:ascii="Arial" w:hAnsi="Arial" w:cs="Arial"/>
          <w:bCs/>
          <w:sz w:val="28"/>
          <w:szCs w:val="28"/>
        </w:rPr>
        <w:t>Закону про вищу освіту до структури вищої освіти входять освітні й освітньо-кваліфікаційні рівні:</w:t>
      </w:r>
    </w:p>
    <w:p w:rsidR="00222BEE" w:rsidRPr="00222BEE" w:rsidRDefault="00222BEE" w:rsidP="00222BEE">
      <w:pPr>
        <w:numPr>
          <w:ilvl w:val="0"/>
          <w:numId w:val="10"/>
        </w:numPr>
        <w:spacing w:after="0" w:line="240" w:lineRule="auto"/>
        <w:ind w:left="0" w:firstLine="709"/>
        <w:jc w:val="both"/>
        <w:rPr>
          <w:rFonts w:ascii="Arial" w:hAnsi="Arial" w:cs="Arial"/>
          <w:bCs/>
          <w:sz w:val="28"/>
          <w:szCs w:val="28"/>
        </w:rPr>
      </w:pPr>
      <w:r w:rsidRPr="00222BEE">
        <w:rPr>
          <w:rFonts w:ascii="Arial" w:hAnsi="Arial" w:cs="Arial"/>
          <w:bCs/>
          <w:sz w:val="28"/>
          <w:szCs w:val="28"/>
        </w:rPr>
        <w:t>1) освітні рівні:</w:t>
      </w:r>
    </w:p>
    <w:p w:rsidR="00222BEE" w:rsidRPr="00222BEE" w:rsidRDefault="00222BEE" w:rsidP="00222BEE">
      <w:pPr>
        <w:numPr>
          <w:ilvl w:val="0"/>
          <w:numId w:val="10"/>
        </w:numPr>
        <w:spacing w:after="0" w:line="240" w:lineRule="auto"/>
        <w:ind w:left="0" w:firstLine="709"/>
        <w:jc w:val="both"/>
        <w:rPr>
          <w:rFonts w:ascii="Arial" w:hAnsi="Arial" w:cs="Arial"/>
          <w:bCs/>
          <w:sz w:val="28"/>
          <w:szCs w:val="28"/>
        </w:rPr>
      </w:pPr>
      <w:r w:rsidRPr="00222BEE">
        <w:rPr>
          <w:rFonts w:ascii="Arial" w:hAnsi="Arial" w:cs="Arial"/>
          <w:bCs/>
          <w:sz w:val="28"/>
          <w:szCs w:val="28"/>
        </w:rPr>
        <w:t>неповна вища освіта;</w:t>
      </w:r>
    </w:p>
    <w:p w:rsidR="00222BEE" w:rsidRPr="00222BEE" w:rsidRDefault="00222BEE" w:rsidP="00222BEE">
      <w:pPr>
        <w:numPr>
          <w:ilvl w:val="0"/>
          <w:numId w:val="10"/>
        </w:numPr>
        <w:spacing w:after="0" w:line="240" w:lineRule="auto"/>
        <w:ind w:left="0" w:firstLine="709"/>
        <w:jc w:val="both"/>
        <w:rPr>
          <w:rFonts w:ascii="Arial" w:hAnsi="Arial" w:cs="Arial"/>
          <w:bCs/>
          <w:sz w:val="28"/>
          <w:szCs w:val="28"/>
        </w:rPr>
      </w:pPr>
      <w:r w:rsidRPr="00222BEE">
        <w:rPr>
          <w:rFonts w:ascii="Arial" w:hAnsi="Arial" w:cs="Arial"/>
          <w:bCs/>
          <w:sz w:val="28"/>
          <w:szCs w:val="28"/>
        </w:rPr>
        <w:t>базова вища освіта;</w:t>
      </w:r>
    </w:p>
    <w:p w:rsidR="00222BEE" w:rsidRPr="00222BEE" w:rsidRDefault="00222BEE" w:rsidP="00222BEE">
      <w:pPr>
        <w:numPr>
          <w:ilvl w:val="0"/>
          <w:numId w:val="10"/>
        </w:numPr>
        <w:spacing w:after="0" w:line="240" w:lineRule="auto"/>
        <w:ind w:left="0" w:firstLine="709"/>
        <w:jc w:val="both"/>
        <w:rPr>
          <w:rFonts w:ascii="Arial" w:hAnsi="Arial" w:cs="Arial"/>
          <w:bCs/>
          <w:sz w:val="28"/>
          <w:szCs w:val="28"/>
        </w:rPr>
      </w:pPr>
      <w:r w:rsidRPr="00222BEE">
        <w:rPr>
          <w:rFonts w:ascii="Arial" w:hAnsi="Arial" w:cs="Arial"/>
          <w:bCs/>
          <w:sz w:val="28"/>
          <w:szCs w:val="28"/>
        </w:rPr>
        <w:t>повна вища освіта;</w:t>
      </w:r>
    </w:p>
    <w:p w:rsidR="00222BEE" w:rsidRPr="00222BEE" w:rsidRDefault="00222BEE" w:rsidP="00222BEE">
      <w:pPr>
        <w:numPr>
          <w:ilvl w:val="0"/>
          <w:numId w:val="10"/>
        </w:numPr>
        <w:spacing w:after="0" w:line="240" w:lineRule="auto"/>
        <w:ind w:left="0" w:firstLine="709"/>
        <w:jc w:val="both"/>
        <w:rPr>
          <w:rFonts w:ascii="Arial" w:hAnsi="Arial" w:cs="Arial"/>
          <w:bCs/>
          <w:sz w:val="28"/>
          <w:szCs w:val="28"/>
        </w:rPr>
      </w:pPr>
      <w:r w:rsidRPr="00222BEE">
        <w:rPr>
          <w:rFonts w:ascii="Arial" w:hAnsi="Arial" w:cs="Arial"/>
          <w:bCs/>
          <w:sz w:val="28"/>
          <w:szCs w:val="28"/>
        </w:rPr>
        <w:t>2) освітньо-кваліфікаційні рівні:</w:t>
      </w:r>
    </w:p>
    <w:p w:rsidR="00222BEE" w:rsidRPr="00222BEE" w:rsidRDefault="00222BEE" w:rsidP="00222BEE">
      <w:pPr>
        <w:numPr>
          <w:ilvl w:val="0"/>
          <w:numId w:val="10"/>
        </w:numPr>
        <w:spacing w:after="0" w:line="240" w:lineRule="auto"/>
        <w:ind w:left="0" w:firstLine="709"/>
        <w:jc w:val="both"/>
        <w:rPr>
          <w:rFonts w:ascii="Arial" w:hAnsi="Arial" w:cs="Arial"/>
          <w:bCs/>
          <w:sz w:val="28"/>
          <w:szCs w:val="28"/>
        </w:rPr>
      </w:pPr>
      <w:r w:rsidRPr="00222BEE">
        <w:rPr>
          <w:rFonts w:ascii="Arial" w:hAnsi="Arial" w:cs="Arial"/>
          <w:bCs/>
          <w:sz w:val="28"/>
          <w:szCs w:val="28"/>
        </w:rPr>
        <w:t>молодший спеціаліст;</w:t>
      </w:r>
    </w:p>
    <w:p w:rsidR="00222BEE" w:rsidRPr="00222BEE" w:rsidRDefault="00222BEE" w:rsidP="00222BEE">
      <w:pPr>
        <w:numPr>
          <w:ilvl w:val="0"/>
          <w:numId w:val="10"/>
        </w:numPr>
        <w:spacing w:after="0" w:line="240" w:lineRule="auto"/>
        <w:ind w:left="0" w:firstLine="709"/>
        <w:jc w:val="both"/>
        <w:rPr>
          <w:rFonts w:ascii="Arial" w:hAnsi="Arial" w:cs="Arial"/>
          <w:bCs/>
          <w:sz w:val="28"/>
          <w:szCs w:val="28"/>
        </w:rPr>
      </w:pPr>
      <w:r w:rsidRPr="00222BEE">
        <w:rPr>
          <w:rFonts w:ascii="Arial" w:hAnsi="Arial" w:cs="Arial"/>
          <w:bCs/>
          <w:sz w:val="28"/>
          <w:szCs w:val="28"/>
        </w:rPr>
        <w:t>бакалавр;</w:t>
      </w:r>
    </w:p>
    <w:p w:rsidR="00222BEE" w:rsidRPr="00222BEE" w:rsidRDefault="00222BEE" w:rsidP="00222BEE">
      <w:pPr>
        <w:numPr>
          <w:ilvl w:val="0"/>
          <w:numId w:val="10"/>
        </w:numPr>
        <w:spacing w:after="0" w:line="240" w:lineRule="auto"/>
        <w:ind w:left="0" w:firstLine="709"/>
        <w:jc w:val="both"/>
        <w:rPr>
          <w:rFonts w:ascii="Arial" w:hAnsi="Arial" w:cs="Arial"/>
          <w:bCs/>
          <w:sz w:val="28"/>
          <w:szCs w:val="28"/>
        </w:rPr>
      </w:pPr>
      <w:r w:rsidRPr="00222BEE">
        <w:rPr>
          <w:rFonts w:ascii="Arial" w:hAnsi="Arial" w:cs="Arial"/>
          <w:bCs/>
          <w:sz w:val="28"/>
          <w:szCs w:val="28"/>
        </w:rPr>
        <w:t>спеціаліст, магістр.</w:t>
      </w:r>
    </w:p>
    <w:p w:rsidR="00222BEE" w:rsidRDefault="00222BEE" w:rsidP="00222BEE">
      <w:pPr>
        <w:spacing w:after="0" w:line="240" w:lineRule="auto"/>
        <w:ind w:firstLine="709"/>
        <w:jc w:val="both"/>
        <w:rPr>
          <w:rFonts w:ascii="Arial" w:hAnsi="Arial" w:cs="Arial"/>
          <w:b/>
          <w:bCs/>
          <w:sz w:val="28"/>
          <w:szCs w:val="28"/>
        </w:rPr>
      </w:pPr>
    </w:p>
    <w:p w:rsidR="00222BEE" w:rsidRPr="00222BEE" w:rsidRDefault="00222BEE" w:rsidP="00222BEE">
      <w:pPr>
        <w:spacing w:after="0" w:line="240" w:lineRule="auto"/>
        <w:ind w:firstLine="709"/>
        <w:jc w:val="both"/>
        <w:rPr>
          <w:rFonts w:ascii="Arial" w:hAnsi="Arial" w:cs="Arial"/>
          <w:b/>
          <w:bCs/>
          <w:sz w:val="28"/>
          <w:szCs w:val="28"/>
        </w:rPr>
      </w:pPr>
      <w:r w:rsidRPr="00222BEE">
        <w:rPr>
          <w:rFonts w:ascii="Arial" w:hAnsi="Arial" w:cs="Arial"/>
          <w:b/>
          <w:bCs/>
          <w:sz w:val="28"/>
          <w:szCs w:val="28"/>
        </w:rPr>
        <w:t>До відома</w:t>
      </w:r>
    </w:p>
    <w:p w:rsidR="00222BEE" w:rsidRPr="00222BEE" w:rsidRDefault="00222BEE" w:rsidP="00222BEE">
      <w:pPr>
        <w:spacing w:after="0" w:line="240" w:lineRule="auto"/>
        <w:ind w:firstLine="709"/>
        <w:jc w:val="both"/>
        <w:rPr>
          <w:rFonts w:ascii="Arial" w:hAnsi="Arial" w:cs="Arial"/>
          <w:bCs/>
          <w:sz w:val="28"/>
          <w:szCs w:val="28"/>
        </w:rPr>
      </w:pPr>
      <w:r w:rsidRPr="00222BEE">
        <w:rPr>
          <w:rFonts w:ascii="Arial" w:hAnsi="Arial" w:cs="Arial"/>
          <w:bCs/>
          <w:sz w:val="28"/>
          <w:szCs w:val="28"/>
        </w:rPr>
        <w:t>Про здобуття неповної вищої освіти свідчить диплом молодшого спеціаліста, а базової вищої — диплом бакалавра. Здобуття повної вищої освіти підтверджують дипломи спеціаліста чи магістра</w:t>
      </w:r>
    </w:p>
    <w:p w:rsidR="00222BEE" w:rsidRPr="00222BEE" w:rsidRDefault="00222BEE" w:rsidP="00222BEE">
      <w:pPr>
        <w:spacing w:after="0" w:line="240" w:lineRule="auto"/>
        <w:ind w:firstLine="709"/>
        <w:jc w:val="both"/>
        <w:rPr>
          <w:rFonts w:ascii="Arial" w:hAnsi="Arial" w:cs="Arial"/>
          <w:bCs/>
          <w:sz w:val="28"/>
          <w:szCs w:val="28"/>
        </w:rPr>
      </w:pPr>
      <w:r w:rsidRPr="00222BEE">
        <w:rPr>
          <w:rFonts w:ascii="Arial" w:hAnsi="Arial" w:cs="Arial"/>
          <w:bCs/>
          <w:sz w:val="28"/>
          <w:szCs w:val="28"/>
        </w:rPr>
        <w:t>Відповідно до </w:t>
      </w:r>
      <w:hyperlink r:id="rId10" w:history="1">
        <w:r w:rsidRPr="00222BEE">
          <w:rPr>
            <w:rStyle w:val="a3"/>
            <w:rFonts w:ascii="Arial" w:hAnsi="Arial" w:cs="Arial"/>
            <w:bCs/>
            <w:color w:val="auto"/>
            <w:sz w:val="28"/>
            <w:szCs w:val="28"/>
          </w:rPr>
          <w:t>статей 24, 25 Закону про вищу освіту</w:t>
        </w:r>
      </w:hyperlink>
      <w:r w:rsidRPr="00222BEE">
        <w:rPr>
          <w:rFonts w:ascii="Arial" w:hAnsi="Arial" w:cs="Arial"/>
          <w:bCs/>
          <w:sz w:val="28"/>
          <w:szCs w:val="28"/>
        </w:rPr>
        <w:t xml:space="preserve"> підготовку фахівців за спеціальностями освітньо-кваліфікаційного рівня молодшого спеціаліста здійснюють вищі навчальні заклади І і ІІ рівнів акредитації, до яких належать технікуми, училища, коледжі. Підготовку фахівців за освітньо-кваліфікаційним рівнем бакалавра здійснюють вищі навчальні </w:t>
      </w:r>
      <w:r w:rsidRPr="00222BEE">
        <w:rPr>
          <w:rFonts w:ascii="Arial" w:hAnsi="Arial" w:cs="Arial"/>
          <w:bCs/>
          <w:sz w:val="28"/>
          <w:szCs w:val="28"/>
        </w:rPr>
        <w:lastRenderedPageBreak/>
        <w:t>заклади ІІ–ІV рівнів акредитації, у т. ч. коледжі, а за освітньо-кваліфікаційними рівнями спеціаліста і магістра — вищі навчальні заклади III–IV рівнів акредитації.</w:t>
      </w:r>
    </w:p>
    <w:p w:rsidR="00222BEE" w:rsidRPr="00222BEE" w:rsidRDefault="00222BEE" w:rsidP="00222BEE">
      <w:pPr>
        <w:spacing w:after="0" w:line="240" w:lineRule="auto"/>
        <w:ind w:firstLine="709"/>
        <w:jc w:val="both"/>
        <w:rPr>
          <w:rFonts w:ascii="Arial" w:hAnsi="Arial" w:cs="Arial"/>
          <w:bCs/>
          <w:sz w:val="28"/>
          <w:szCs w:val="28"/>
        </w:rPr>
      </w:pPr>
      <w:r w:rsidRPr="00222BEE">
        <w:rPr>
          <w:rFonts w:ascii="Arial" w:hAnsi="Arial" w:cs="Arial"/>
          <w:bCs/>
          <w:sz w:val="28"/>
          <w:szCs w:val="28"/>
        </w:rPr>
        <w:t>Зразки документів про освіту затверджено </w:t>
      </w:r>
      <w:hyperlink r:id="rId11" w:history="1">
        <w:r w:rsidRPr="00222BEE">
          <w:rPr>
            <w:rStyle w:val="a3"/>
            <w:rFonts w:ascii="Arial" w:hAnsi="Arial" w:cs="Arial"/>
            <w:bCs/>
            <w:color w:val="auto"/>
            <w:sz w:val="28"/>
            <w:szCs w:val="28"/>
          </w:rPr>
          <w:t>постановою Кабінету Міністрів України від 12.11.1997 № 1260</w:t>
        </w:r>
      </w:hyperlink>
      <w:r w:rsidRPr="00222BEE">
        <w:rPr>
          <w:rFonts w:ascii="Arial" w:hAnsi="Arial" w:cs="Arial"/>
          <w:bCs/>
          <w:sz w:val="28"/>
          <w:szCs w:val="28"/>
        </w:rPr>
        <w:t>.</w:t>
      </w:r>
    </w:p>
    <w:p w:rsidR="00222BEE" w:rsidRPr="00222BEE" w:rsidRDefault="00222BEE" w:rsidP="00222BEE">
      <w:pPr>
        <w:spacing w:after="0" w:line="240" w:lineRule="auto"/>
        <w:ind w:firstLine="709"/>
        <w:jc w:val="both"/>
        <w:rPr>
          <w:rFonts w:ascii="Arial" w:hAnsi="Arial" w:cs="Arial"/>
          <w:bCs/>
          <w:sz w:val="28"/>
          <w:szCs w:val="28"/>
        </w:rPr>
      </w:pPr>
      <w:r w:rsidRPr="00222BEE">
        <w:rPr>
          <w:rFonts w:ascii="Arial" w:hAnsi="Arial" w:cs="Arial"/>
          <w:bCs/>
          <w:sz w:val="28"/>
          <w:szCs w:val="28"/>
        </w:rPr>
        <w:t>Як свідчить досвід, у керівників навчальних закладів найчастіше виникають запитання щодо рівня освіти «середня спеціальна», а також при визначенні рівнів освіти працівників, які поєднують роботу і навчання чи одержували освіту в кількох вищих навчальних закладах. Тож спробуємо роз’яснити, як слід визначати рівні освіти у цих випадках.</w:t>
      </w:r>
    </w:p>
    <w:p w:rsidR="00222BEE" w:rsidRPr="00222BEE" w:rsidRDefault="00222BEE" w:rsidP="00222BEE">
      <w:pPr>
        <w:spacing w:after="0" w:line="240" w:lineRule="auto"/>
        <w:ind w:firstLine="709"/>
        <w:jc w:val="both"/>
        <w:rPr>
          <w:rFonts w:ascii="Arial" w:hAnsi="Arial" w:cs="Arial"/>
          <w:bCs/>
          <w:sz w:val="28"/>
          <w:szCs w:val="28"/>
        </w:rPr>
      </w:pPr>
      <w:r w:rsidRPr="00222BEE">
        <w:rPr>
          <w:rFonts w:ascii="Arial" w:hAnsi="Arial" w:cs="Arial"/>
          <w:bCs/>
          <w:sz w:val="28"/>
          <w:szCs w:val="28"/>
        </w:rPr>
        <w:t>Такий рівень освіти, як «середня спеціальна», не передбачений чинним законодавством. Відомості про середню спеціальну освіту в атестаційному листі слід актуалізувати відповідно до законодавства.</w:t>
      </w:r>
    </w:p>
    <w:p w:rsidR="00222BEE" w:rsidRDefault="00222BEE" w:rsidP="00222BEE">
      <w:pPr>
        <w:spacing w:after="0" w:line="240" w:lineRule="auto"/>
        <w:ind w:firstLine="709"/>
        <w:jc w:val="both"/>
        <w:rPr>
          <w:rFonts w:ascii="Arial" w:hAnsi="Arial" w:cs="Arial"/>
          <w:bCs/>
          <w:sz w:val="28"/>
          <w:szCs w:val="28"/>
        </w:rPr>
      </w:pPr>
    </w:p>
    <w:p w:rsidR="00222BEE" w:rsidRPr="00222BEE" w:rsidRDefault="00222BEE" w:rsidP="00222BEE">
      <w:pPr>
        <w:spacing w:after="0" w:line="240" w:lineRule="auto"/>
        <w:ind w:firstLine="709"/>
        <w:jc w:val="both"/>
        <w:rPr>
          <w:rFonts w:ascii="Arial" w:hAnsi="Arial" w:cs="Arial"/>
          <w:b/>
          <w:bCs/>
          <w:sz w:val="28"/>
          <w:szCs w:val="28"/>
        </w:rPr>
      </w:pPr>
      <w:r w:rsidRPr="00222BEE">
        <w:rPr>
          <w:rFonts w:ascii="Arial" w:hAnsi="Arial" w:cs="Arial"/>
          <w:b/>
          <w:bCs/>
          <w:sz w:val="28"/>
          <w:szCs w:val="28"/>
        </w:rPr>
        <w:t>Приклад</w:t>
      </w:r>
    </w:p>
    <w:p w:rsidR="00222BEE" w:rsidRPr="00222BEE" w:rsidRDefault="00222BEE" w:rsidP="00222BEE">
      <w:pPr>
        <w:spacing w:after="0" w:line="240" w:lineRule="auto"/>
        <w:ind w:firstLine="709"/>
        <w:jc w:val="both"/>
        <w:rPr>
          <w:rFonts w:ascii="Arial" w:hAnsi="Arial" w:cs="Arial"/>
          <w:bCs/>
          <w:sz w:val="28"/>
          <w:szCs w:val="28"/>
        </w:rPr>
      </w:pPr>
      <w:r w:rsidRPr="00222BEE">
        <w:rPr>
          <w:rFonts w:ascii="Arial" w:hAnsi="Arial" w:cs="Arial"/>
          <w:bCs/>
          <w:sz w:val="28"/>
          <w:szCs w:val="28"/>
        </w:rPr>
        <w:t>Працівниця закінчила педагогічне училище в 1983 році, що на той час відповідало рівню освіти «середня спеціальна». В атестаційному листі має бути зазначено, що працівниця отримала неповну вищу освіту</w:t>
      </w:r>
    </w:p>
    <w:p w:rsidR="00222BEE" w:rsidRDefault="00222BEE" w:rsidP="00222BEE">
      <w:pPr>
        <w:spacing w:after="0" w:line="240" w:lineRule="auto"/>
        <w:ind w:firstLine="709"/>
        <w:jc w:val="both"/>
        <w:rPr>
          <w:rFonts w:ascii="Arial" w:hAnsi="Arial" w:cs="Arial"/>
          <w:bCs/>
          <w:sz w:val="28"/>
          <w:szCs w:val="28"/>
        </w:rPr>
      </w:pPr>
    </w:p>
    <w:p w:rsidR="00222BEE" w:rsidRPr="00222BEE" w:rsidRDefault="00222BEE" w:rsidP="00222BEE">
      <w:pPr>
        <w:spacing w:after="0" w:line="240" w:lineRule="auto"/>
        <w:ind w:firstLine="709"/>
        <w:jc w:val="both"/>
        <w:rPr>
          <w:rFonts w:ascii="Arial" w:hAnsi="Arial" w:cs="Arial"/>
          <w:bCs/>
          <w:sz w:val="28"/>
          <w:szCs w:val="28"/>
        </w:rPr>
      </w:pPr>
      <w:r w:rsidRPr="00222BEE">
        <w:rPr>
          <w:rFonts w:ascii="Arial" w:hAnsi="Arial" w:cs="Arial"/>
          <w:bCs/>
          <w:sz w:val="28"/>
          <w:szCs w:val="28"/>
        </w:rPr>
        <w:t>У разі, якщо працівник поєднує роботу і навчання, то його рівень освіти слід вказувати у документах відповідно до вже здобутого освітньо-кваліфікаційного рівня.</w:t>
      </w:r>
    </w:p>
    <w:p w:rsidR="00222BEE" w:rsidRDefault="00222BEE" w:rsidP="00222BEE">
      <w:pPr>
        <w:spacing w:after="0" w:line="240" w:lineRule="auto"/>
        <w:ind w:firstLine="709"/>
        <w:jc w:val="both"/>
        <w:rPr>
          <w:rFonts w:ascii="Arial" w:hAnsi="Arial" w:cs="Arial"/>
          <w:b/>
          <w:bCs/>
          <w:sz w:val="28"/>
          <w:szCs w:val="28"/>
        </w:rPr>
      </w:pPr>
    </w:p>
    <w:p w:rsidR="00222BEE" w:rsidRPr="00222BEE" w:rsidRDefault="00222BEE" w:rsidP="00222BEE">
      <w:pPr>
        <w:spacing w:after="0" w:line="240" w:lineRule="auto"/>
        <w:ind w:firstLine="709"/>
        <w:jc w:val="both"/>
        <w:rPr>
          <w:rFonts w:ascii="Arial" w:hAnsi="Arial" w:cs="Arial"/>
          <w:b/>
          <w:bCs/>
          <w:sz w:val="28"/>
          <w:szCs w:val="28"/>
        </w:rPr>
      </w:pPr>
      <w:r w:rsidRPr="00222BEE">
        <w:rPr>
          <w:rFonts w:ascii="Arial" w:hAnsi="Arial" w:cs="Arial"/>
          <w:b/>
          <w:bCs/>
          <w:sz w:val="28"/>
          <w:szCs w:val="28"/>
        </w:rPr>
        <w:t>Приклад</w:t>
      </w:r>
    </w:p>
    <w:p w:rsidR="00222BEE" w:rsidRPr="00222BEE" w:rsidRDefault="00222BEE" w:rsidP="00222BEE">
      <w:pPr>
        <w:spacing w:after="0" w:line="240" w:lineRule="auto"/>
        <w:ind w:firstLine="709"/>
        <w:jc w:val="both"/>
        <w:rPr>
          <w:rFonts w:ascii="Arial" w:hAnsi="Arial" w:cs="Arial"/>
          <w:bCs/>
          <w:sz w:val="28"/>
          <w:szCs w:val="28"/>
        </w:rPr>
      </w:pPr>
      <w:r w:rsidRPr="00222BEE">
        <w:rPr>
          <w:rFonts w:ascii="Arial" w:hAnsi="Arial" w:cs="Arial"/>
          <w:bCs/>
          <w:sz w:val="28"/>
          <w:szCs w:val="28"/>
        </w:rPr>
        <w:t>Після закінчення технікуму та здобуття неповної вищої освіти освітньо-кваліфікаційного рівня молодшого спеціаліста працівник навчається у вищому навчальному закладі III–IV рівнів акредитації за скороченим терміном підготовки фахівців освітньо-кваліфікаційного рівня бакалавра. Рівень його освіти зазначають як «неповна вища»</w:t>
      </w:r>
    </w:p>
    <w:p w:rsidR="00222BEE" w:rsidRDefault="00222BEE" w:rsidP="00222BEE">
      <w:pPr>
        <w:spacing w:after="0" w:line="240" w:lineRule="auto"/>
        <w:ind w:firstLine="709"/>
        <w:jc w:val="both"/>
        <w:rPr>
          <w:rFonts w:ascii="Arial" w:hAnsi="Arial" w:cs="Arial"/>
          <w:bCs/>
          <w:sz w:val="28"/>
          <w:szCs w:val="28"/>
        </w:rPr>
      </w:pPr>
    </w:p>
    <w:p w:rsidR="00222BEE" w:rsidRPr="00222BEE" w:rsidRDefault="00222BEE" w:rsidP="00222BEE">
      <w:pPr>
        <w:spacing w:after="0" w:line="240" w:lineRule="auto"/>
        <w:ind w:firstLine="709"/>
        <w:jc w:val="both"/>
        <w:rPr>
          <w:rFonts w:ascii="Arial" w:hAnsi="Arial" w:cs="Arial"/>
          <w:bCs/>
          <w:sz w:val="28"/>
          <w:szCs w:val="28"/>
        </w:rPr>
      </w:pPr>
      <w:r w:rsidRPr="00222BEE">
        <w:rPr>
          <w:rFonts w:ascii="Arial" w:hAnsi="Arial" w:cs="Arial"/>
          <w:bCs/>
          <w:sz w:val="28"/>
          <w:szCs w:val="28"/>
        </w:rPr>
        <w:t>Якщо працівник одержав освіту в кількох вищих навчальних закладах, рівень освіти потрібно визначати відповідно до навчального закладу вищого рівня акредитації, який він закінчив.</w:t>
      </w:r>
    </w:p>
    <w:p w:rsidR="00222BEE" w:rsidRDefault="00222BEE" w:rsidP="00222BEE">
      <w:pPr>
        <w:spacing w:after="0" w:line="240" w:lineRule="auto"/>
        <w:ind w:firstLine="709"/>
        <w:jc w:val="both"/>
        <w:rPr>
          <w:rFonts w:ascii="Arial" w:hAnsi="Arial" w:cs="Arial"/>
          <w:bCs/>
          <w:sz w:val="28"/>
          <w:szCs w:val="28"/>
        </w:rPr>
      </w:pPr>
    </w:p>
    <w:p w:rsidR="00222BEE" w:rsidRPr="00222BEE" w:rsidRDefault="00222BEE" w:rsidP="00222BEE">
      <w:pPr>
        <w:spacing w:after="0" w:line="240" w:lineRule="auto"/>
        <w:ind w:firstLine="709"/>
        <w:jc w:val="both"/>
        <w:rPr>
          <w:rFonts w:ascii="Arial" w:hAnsi="Arial" w:cs="Arial"/>
          <w:b/>
          <w:bCs/>
          <w:sz w:val="28"/>
          <w:szCs w:val="28"/>
        </w:rPr>
      </w:pPr>
      <w:r w:rsidRPr="00222BEE">
        <w:rPr>
          <w:rFonts w:ascii="Arial" w:hAnsi="Arial" w:cs="Arial"/>
          <w:b/>
          <w:bCs/>
          <w:sz w:val="28"/>
          <w:szCs w:val="28"/>
        </w:rPr>
        <w:t>Приклад</w:t>
      </w:r>
    </w:p>
    <w:p w:rsidR="00222BEE" w:rsidRPr="00222BEE" w:rsidRDefault="00222BEE" w:rsidP="00222BEE">
      <w:pPr>
        <w:spacing w:after="0" w:line="240" w:lineRule="auto"/>
        <w:ind w:firstLine="709"/>
        <w:jc w:val="both"/>
        <w:rPr>
          <w:rFonts w:ascii="Arial" w:hAnsi="Arial" w:cs="Arial"/>
          <w:bCs/>
          <w:sz w:val="28"/>
          <w:szCs w:val="28"/>
        </w:rPr>
      </w:pPr>
      <w:r w:rsidRPr="00222BEE">
        <w:rPr>
          <w:rFonts w:ascii="Arial" w:hAnsi="Arial" w:cs="Arial"/>
          <w:bCs/>
          <w:sz w:val="28"/>
          <w:szCs w:val="28"/>
        </w:rPr>
        <w:t>Як повну вищу слід визначати рівень освіти працівника, якому після закінчення консерваторії присвоєно освітньо-кваліфікаційний рівень бакалавра, а після закінчення університету — рівень спеціаліста</w:t>
      </w:r>
    </w:p>
    <w:p w:rsidR="0006405B" w:rsidRPr="00222BEE" w:rsidRDefault="0006405B" w:rsidP="00222BEE"/>
    <w:sectPr w:rsidR="0006405B" w:rsidRPr="00222B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92C"/>
    <w:multiLevelType w:val="multilevel"/>
    <w:tmpl w:val="915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6638B9"/>
    <w:multiLevelType w:val="multilevel"/>
    <w:tmpl w:val="92BC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B55805"/>
    <w:multiLevelType w:val="multilevel"/>
    <w:tmpl w:val="26E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50036F"/>
    <w:multiLevelType w:val="multilevel"/>
    <w:tmpl w:val="CC9A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6D3A9C"/>
    <w:multiLevelType w:val="multilevel"/>
    <w:tmpl w:val="64BA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C177B4"/>
    <w:multiLevelType w:val="multilevel"/>
    <w:tmpl w:val="EF64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1E20BB"/>
    <w:multiLevelType w:val="multilevel"/>
    <w:tmpl w:val="B840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8F1BFE"/>
    <w:multiLevelType w:val="multilevel"/>
    <w:tmpl w:val="1EE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1B339E"/>
    <w:multiLevelType w:val="multilevel"/>
    <w:tmpl w:val="DFBC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1D3613"/>
    <w:multiLevelType w:val="multilevel"/>
    <w:tmpl w:val="773C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4"/>
  </w:num>
  <w:num w:numId="6">
    <w:abstractNumId w:val="7"/>
  </w:num>
  <w:num w:numId="7">
    <w:abstractNumId w:val="6"/>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CB"/>
    <w:rsid w:val="0006405B"/>
    <w:rsid w:val="00222BEE"/>
    <w:rsid w:val="00457175"/>
    <w:rsid w:val="0076519B"/>
    <w:rsid w:val="00B525A5"/>
    <w:rsid w:val="00B947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47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4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2529</Words>
  <Characters>1443</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2014-03-06T16:38:00Z</dcterms:created>
  <dcterms:modified xsi:type="dcterms:W3CDTF">2014-03-06T16:38:00Z</dcterms:modified>
</cp:coreProperties>
</file>